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肇庆学院无形资产报增入库信息表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（专利技术、著作权）</w:t>
      </w:r>
    </w:p>
    <w:p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（202005试用版）</w:t>
      </w:r>
    </w:p>
    <w:p>
      <w:pPr>
        <w:rPr>
          <w:rFonts w:eastAsia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使用单位（盖章）：                   </w:t>
      </w:r>
    </w:p>
    <w:tbl>
      <w:tblPr>
        <w:tblStyle w:val="4"/>
        <w:tblpPr w:leftFromText="180" w:rightFromText="180" w:vertAnchor="text" w:horzAnchor="page" w:tblpX="1447" w:tblpY="130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79"/>
        <w:gridCol w:w="1425"/>
        <w:gridCol w:w="1678"/>
        <w:gridCol w:w="124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验收单号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分类代码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资产编号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资产名称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(中文)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发票号或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评估书号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 状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单价（评估价或费用）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数 量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总金额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经费来源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资产来源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受益年限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购置日期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验收日期或登记日期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使用方向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投入使用</w:t>
            </w:r>
          </w:p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 科</w:t>
            </w:r>
          </w:p>
        </w:tc>
        <w:tc>
          <w:tcPr>
            <w:tcW w:w="1678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ind w:left="240" w:hanging="240" w:hangingChars="10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采购组织  形 式</w:t>
            </w:r>
          </w:p>
        </w:tc>
        <w:tc>
          <w:tcPr>
            <w:tcW w:w="1528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存放地点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归口管理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知识产权  类  型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20"/>
                <w:sz w:val="24"/>
                <w:szCs w:val="24"/>
              </w:rPr>
              <w:t>成 果 名 称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注册登记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  期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注册登记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机关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管理机构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专利号（登记号、审定编号）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授权公告日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发明人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证书号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提供证件名称和资料等</w:t>
            </w:r>
          </w:p>
        </w:tc>
        <w:tc>
          <w:tcPr>
            <w:tcW w:w="775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资产管理员（签名）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验收人或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本单位领导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入账日期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758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单价（评估价或费用）包含注册费    元、律师费   元、开发费   元等</w:t>
            </w:r>
          </w:p>
        </w:tc>
      </w:tr>
    </w:tbl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说明:</w:t>
      </w:r>
    </w:p>
    <w:p>
      <w:pPr>
        <w:rPr>
          <w:rFonts w:ascii="宋体" w:hAnsi="宋体"/>
          <w:color w:val="000000"/>
          <w:spacing w:val="-4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color w:val="000000"/>
          <w:spacing w:val="-4"/>
          <w:szCs w:val="21"/>
        </w:rPr>
        <w:t>本表在验收合格后，</w:t>
      </w:r>
      <w:r>
        <w:rPr>
          <w:rFonts w:hint="eastAsia" w:ascii="宋体" w:hAnsi="宋体"/>
          <w:bCs/>
          <w:color w:val="000000"/>
          <w:spacing w:val="-4"/>
          <w:szCs w:val="21"/>
        </w:rPr>
        <w:t>对照有关资料填写清楚，在固定资产系统</w:t>
      </w:r>
      <w:r>
        <w:rPr>
          <w:rFonts w:hint="eastAsia" w:ascii="宋体" w:hAnsi="宋体"/>
          <w:color w:val="000000"/>
          <w:spacing w:val="-4"/>
          <w:szCs w:val="21"/>
        </w:rPr>
        <w:t>报增后2天内交回资产处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pacing w:val="-4"/>
          <w:szCs w:val="21"/>
        </w:rPr>
        <w:t>2. 验收单号、资产编号在固定</w:t>
      </w:r>
      <w:r>
        <w:rPr>
          <w:rFonts w:hint="eastAsia" w:ascii="宋体" w:hAnsi="宋体"/>
          <w:bCs/>
          <w:color w:val="000000"/>
          <w:spacing w:val="-4"/>
          <w:szCs w:val="21"/>
        </w:rPr>
        <w:t>资产系统</w:t>
      </w:r>
      <w:r>
        <w:rPr>
          <w:rFonts w:hint="eastAsia" w:ascii="宋体" w:hAnsi="宋体"/>
          <w:color w:val="000000"/>
          <w:spacing w:val="-4"/>
          <w:szCs w:val="21"/>
        </w:rPr>
        <w:t>报增后才能填，验收单号为9位数，资产编号为10位数。</w:t>
      </w:r>
    </w:p>
    <w:p>
      <w:pPr>
        <w:rPr>
          <w:rFonts w:ascii="宋体" w:hAnsi="宋体"/>
          <w:color w:val="000000"/>
          <w:spacing w:val="-4"/>
          <w:szCs w:val="21"/>
        </w:rPr>
      </w:pPr>
      <w:r>
        <w:rPr>
          <w:rFonts w:hint="eastAsia" w:ascii="宋体" w:hAnsi="宋体"/>
          <w:color w:val="000000"/>
          <w:spacing w:val="-4"/>
          <w:szCs w:val="21"/>
        </w:rPr>
        <w:t>3.摊销（受益）年限按以下顺序确定，(1)法律规定有效年限，（2）合同或申请书的受益年限，（3）预计其使用年限。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A"/>
    <w:rsid w:val="00001A23"/>
    <w:rsid w:val="003C35B0"/>
    <w:rsid w:val="00406C5F"/>
    <w:rsid w:val="00426680"/>
    <w:rsid w:val="004C0F17"/>
    <w:rsid w:val="00522A38"/>
    <w:rsid w:val="005651A7"/>
    <w:rsid w:val="005D1FCD"/>
    <w:rsid w:val="005F1F2D"/>
    <w:rsid w:val="00776CA8"/>
    <w:rsid w:val="007B4D3D"/>
    <w:rsid w:val="008A39B6"/>
    <w:rsid w:val="009C7583"/>
    <w:rsid w:val="009F7D2C"/>
    <w:rsid w:val="00A94ADA"/>
    <w:rsid w:val="00BE2616"/>
    <w:rsid w:val="00BE71FC"/>
    <w:rsid w:val="00C67910"/>
    <w:rsid w:val="00CA552B"/>
    <w:rsid w:val="00D41C1D"/>
    <w:rsid w:val="00EC1CA0"/>
    <w:rsid w:val="3AE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75721-2430-401D-AC97-DD5861002C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41</TotalTime>
  <ScaleCrop>false</ScaleCrop>
  <LinksUpToDate>false</LinksUpToDate>
  <CharactersWithSpaces>571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2020-05-06T08:34:00Z</dcterms:created>
  <dc:creator>User</dc:creator>
  <cp:lastModifiedBy>遇见王子</cp:lastModifiedBy>
  <cp:lastPrinted>2020-05-28T06:50:00Z</cp:lastPrinted>
  <dcterms:modified xsi:type="dcterms:W3CDTF">2020-05-28T07:20:41Z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